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3" w:rsidRDefault="00F070AE" w:rsidP="00F070AE">
      <w:pPr>
        <w:shd w:val="clear" w:color="auto" w:fill="FFFFFF"/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</w:pPr>
      <w:r w:rsidRPr="00F070AE">
        <w:rPr>
          <w:rFonts w:ascii="Arial" w:eastAsia="Times New Roman" w:hAnsi="Arial" w:cs="Arial"/>
          <w:b/>
          <w:bCs/>
          <w:color w:val="132AAC"/>
          <w:sz w:val="30"/>
          <w:szCs w:val="30"/>
        </w:rPr>
        <w:t>7.</w:t>
      </w:r>
      <w:r w:rsidRPr="00F070AE">
        <w:rPr>
          <w:rFonts w:ascii="Arial" w:eastAsia="Times New Roman" w:hAnsi="Arial" w:cs="Arial"/>
          <w:b/>
          <w:bCs/>
          <w:color w:val="132AAC"/>
          <w:sz w:val="30"/>
          <w:szCs w:val="30"/>
        </w:rPr>
        <w:tab/>
      </w:r>
      <w:r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  <w:t xml:space="preserve">Boards, Councils, </w:t>
      </w:r>
      <w:proofErr w:type="spellStart"/>
      <w:r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  <w:t>Committes</w:t>
      </w:r>
      <w:proofErr w:type="spellEnd"/>
      <w:r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  <w:t xml:space="preserve"> and other Bodies </w:t>
      </w:r>
      <w:proofErr w:type="gramStart"/>
      <w:r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  <w:t>Constituted</w:t>
      </w:r>
      <w:proofErr w:type="gramEnd"/>
      <w:r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  <w:t xml:space="preserve"> as part of the Public Authority.</w:t>
      </w:r>
    </w:p>
    <w:p w:rsidR="00030A43" w:rsidRPr="00030A43" w:rsidRDefault="00030A43" w:rsidP="00030A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32AAC"/>
          <w:sz w:val="30"/>
          <w:szCs w:val="30"/>
          <w:u w:val="single"/>
        </w:rPr>
      </w:pPr>
    </w:p>
    <w:p w:rsidR="00030A43" w:rsidRPr="00A451F9" w:rsidRDefault="00030A43" w:rsidP="00030A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32AAC"/>
          <w:sz w:val="30"/>
          <w:szCs w:val="30"/>
        </w:rPr>
      </w:pPr>
      <w:r>
        <w:rPr>
          <w:rFonts w:ascii="Arial" w:eastAsia="Times New Roman" w:hAnsi="Arial" w:cs="Arial"/>
          <w:color w:val="132AAC"/>
          <w:sz w:val="30"/>
          <w:szCs w:val="30"/>
        </w:rPr>
        <w:t>Composition</w:t>
      </w:r>
      <w:r w:rsidRPr="00A451F9">
        <w:rPr>
          <w:rFonts w:ascii="Arial" w:eastAsia="Times New Roman" w:hAnsi="Arial" w:cs="Arial"/>
          <w:color w:val="132AAC"/>
          <w:sz w:val="30"/>
          <w:szCs w:val="30"/>
        </w:rPr>
        <w:t xml:space="preserve"> of the Commission</w:t>
      </w:r>
    </w:p>
    <w:p w:rsidR="00030A43" w:rsidRPr="00A451F9" w:rsidRDefault="00030A43" w:rsidP="00030A43">
      <w:pPr>
        <w:shd w:val="clear" w:color="auto" w:fill="FFFFFF"/>
        <w:spacing w:after="136" w:line="312" w:lineRule="atLeast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A451F9">
        <w:rPr>
          <w:rFonts w:ascii="Arial" w:eastAsia="Times New Roman" w:hAnsi="Arial" w:cs="Arial"/>
          <w:color w:val="000000"/>
          <w:sz w:val="32"/>
          <w:szCs w:val="32"/>
        </w:rPr>
        <w:t>The Commission is headed by a Chairman who is assisted by two Members and a</w:t>
      </w:r>
      <w:r w:rsidR="008B09B9">
        <w:rPr>
          <w:rFonts w:ascii="Arial" w:eastAsia="Times New Roman" w:hAnsi="Arial" w:cs="Arial"/>
          <w:color w:val="000000"/>
          <w:sz w:val="32"/>
          <w:szCs w:val="32"/>
        </w:rPr>
        <w:t xml:space="preserve"> Secretariat headed by</w:t>
      </w:r>
      <w:r w:rsidRPr="00A451F9">
        <w:rPr>
          <w:rFonts w:ascii="Arial" w:eastAsia="Times New Roman" w:hAnsi="Arial" w:cs="Arial"/>
          <w:color w:val="000000"/>
          <w:sz w:val="32"/>
          <w:szCs w:val="32"/>
        </w:rPr>
        <w:t xml:space="preserve"> Secretary-cum-Controller of Examinations. They are further supported by other o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fficers and Staff of the HQ </w:t>
      </w:r>
      <w:r w:rsidRPr="00A451F9">
        <w:rPr>
          <w:rFonts w:ascii="Arial" w:eastAsia="Times New Roman" w:hAnsi="Arial" w:cs="Arial"/>
          <w:color w:val="000000"/>
          <w:sz w:val="32"/>
          <w:szCs w:val="32"/>
        </w:rPr>
        <w:t>and by a Regional Network of offices established at various locations. The Headquarter of the Commission is located at New Delhi.</w:t>
      </w:r>
    </w:p>
    <w:p w:rsidR="00030A43" w:rsidRPr="00A451F9" w:rsidRDefault="00030A43" w:rsidP="00030A43">
      <w:pPr>
        <w:shd w:val="clear" w:color="auto" w:fill="FFFFFF"/>
        <w:spacing w:before="136" w:after="0" w:line="240" w:lineRule="auto"/>
        <w:outlineLvl w:val="1"/>
        <w:rPr>
          <w:rFonts w:ascii="Arial" w:eastAsia="Times New Roman" w:hAnsi="Arial" w:cs="Arial"/>
          <w:color w:val="132AAC"/>
          <w:sz w:val="30"/>
          <w:szCs w:val="30"/>
        </w:rPr>
      </w:pPr>
      <w:r w:rsidRPr="00A451F9">
        <w:rPr>
          <w:rFonts w:ascii="Arial" w:eastAsia="Times New Roman" w:hAnsi="Arial" w:cs="Arial"/>
          <w:color w:val="132AAC"/>
          <w:sz w:val="30"/>
          <w:szCs w:val="30"/>
        </w:rPr>
        <w:t>Headquarter</w:t>
      </w:r>
    </w:p>
    <w:p w:rsidR="008B09B9" w:rsidRPr="00A451F9" w:rsidRDefault="008B09B9" w:rsidP="008B09B9">
      <w:pPr>
        <w:shd w:val="clear" w:color="auto" w:fill="FFFFFF"/>
        <w:spacing w:after="136" w:line="312" w:lineRule="atLeast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A451F9">
        <w:rPr>
          <w:rFonts w:ascii="Arial" w:eastAsia="Times New Roman" w:hAnsi="Arial" w:cs="Arial"/>
          <w:color w:val="000000"/>
          <w:sz w:val="32"/>
          <w:szCs w:val="32"/>
        </w:rPr>
        <w:t xml:space="preserve">The Staff Selection Commission has its Headquarter at New Delhi. All Examinations as well as administrative matters are submitted to the Chairman through two Members. </w:t>
      </w:r>
      <w:r>
        <w:rPr>
          <w:rFonts w:ascii="Arial" w:eastAsia="Times New Roman" w:hAnsi="Arial" w:cs="Arial"/>
          <w:color w:val="000000"/>
          <w:sz w:val="32"/>
          <w:szCs w:val="32"/>
        </w:rPr>
        <w:t>The Secretary-cum-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CoE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functions under both the Members. These senior Officers of the Commission are assisted by the Officers of the level of Deputy Secretary/Director, Under Secretary and other supporting Staff working in Headquarters for discharging the duties and responsibilities of the Commission. </w:t>
      </w:r>
    </w:p>
    <w:p w:rsidR="00030A43" w:rsidRPr="00A451F9" w:rsidRDefault="00030A43" w:rsidP="00030A43">
      <w:pPr>
        <w:shd w:val="clear" w:color="auto" w:fill="FFFFFF"/>
        <w:spacing w:before="136" w:after="0" w:line="240" w:lineRule="auto"/>
        <w:outlineLvl w:val="1"/>
        <w:rPr>
          <w:rFonts w:ascii="Arial" w:eastAsia="Times New Roman" w:hAnsi="Arial" w:cs="Arial"/>
          <w:color w:val="132AAC"/>
          <w:sz w:val="30"/>
          <w:szCs w:val="30"/>
        </w:rPr>
      </w:pPr>
      <w:r w:rsidRPr="00A451F9">
        <w:rPr>
          <w:rFonts w:ascii="Arial" w:eastAsia="Times New Roman" w:hAnsi="Arial" w:cs="Arial"/>
          <w:color w:val="132AAC"/>
          <w:sz w:val="30"/>
          <w:szCs w:val="30"/>
        </w:rPr>
        <w:t>Regional/Sub-Regional Offices</w:t>
      </w:r>
    </w:p>
    <w:p w:rsidR="00030A43" w:rsidRDefault="00030A43" w:rsidP="00030A43">
      <w:pPr>
        <w:shd w:val="clear" w:color="auto" w:fill="FFFFFF"/>
        <w:spacing w:line="312" w:lineRule="atLeast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A451F9">
        <w:rPr>
          <w:rFonts w:ascii="Arial" w:eastAsia="Times New Roman" w:hAnsi="Arial" w:cs="Arial"/>
          <w:color w:val="000000"/>
          <w:sz w:val="32"/>
          <w:szCs w:val="32"/>
        </w:rPr>
        <w:t>For smooth conduct of examinations through a large network of examination cent</w:t>
      </w:r>
      <w:r>
        <w:rPr>
          <w:rFonts w:ascii="Arial" w:eastAsia="Times New Roman" w:hAnsi="Arial" w:cs="Arial"/>
          <w:color w:val="000000"/>
          <w:sz w:val="32"/>
          <w:szCs w:val="32"/>
        </w:rPr>
        <w:t>e</w:t>
      </w:r>
      <w:r w:rsidRPr="00A451F9">
        <w:rPr>
          <w:rFonts w:ascii="Arial" w:eastAsia="Times New Roman" w:hAnsi="Arial" w:cs="Arial"/>
          <w:color w:val="000000"/>
          <w:sz w:val="32"/>
          <w:szCs w:val="32"/>
        </w:rPr>
        <w:t>rs/sub-cent</w:t>
      </w:r>
      <w:r>
        <w:rPr>
          <w:rFonts w:ascii="Arial" w:eastAsia="Times New Roman" w:hAnsi="Arial" w:cs="Arial"/>
          <w:color w:val="000000"/>
          <w:sz w:val="32"/>
          <w:szCs w:val="32"/>
        </w:rPr>
        <w:t>e</w:t>
      </w:r>
      <w:r w:rsidRPr="00A451F9">
        <w:rPr>
          <w:rFonts w:ascii="Arial" w:eastAsia="Times New Roman" w:hAnsi="Arial" w:cs="Arial"/>
          <w:color w:val="000000"/>
          <w:sz w:val="32"/>
          <w:szCs w:val="32"/>
        </w:rPr>
        <w:t xml:space="preserve">rs situated in different parts of the country for the convenience of the candidates, the Commission has been provided with a Regional set-up. At present, there are seven Regional Offices at Allahabad, Mumbai, Delhi, Kolkata, </w:t>
      </w:r>
      <w:proofErr w:type="spellStart"/>
      <w:r w:rsidRPr="00A451F9">
        <w:rPr>
          <w:rFonts w:ascii="Arial" w:eastAsia="Times New Roman" w:hAnsi="Arial" w:cs="Arial"/>
          <w:color w:val="000000"/>
          <w:sz w:val="32"/>
          <w:szCs w:val="32"/>
        </w:rPr>
        <w:t>Guwahati</w:t>
      </w:r>
      <w:proofErr w:type="spellEnd"/>
      <w:r w:rsidRPr="00A451F9">
        <w:rPr>
          <w:rFonts w:ascii="Arial" w:eastAsia="Times New Roman" w:hAnsi="Arial" w:cs="Arial"/>
          <w:color w:val="000000"/>
          <w:sz w:val="32"/>
          <w:szCs w:val="32"/>
        </w:rPr>
        <w:t>, Chennai, Bangalore and two Sub-Regional Offices at Raipur and Chandigarh. Each Regional Office is headed by a Regional Director and each Sub-Regional office is headed by a Deputy Director. The Commission may, with the approval of the Department of Personnel &amp; Training, open more Regional/Sub-Regional Offices of the Commission at such other places, as it may consider necessary.</w:t>
      </w:r>
    </w:p>
    <w:p w:rsidR="00030A43" w:rsidRDefault="00030A43" w:rsidP="00030A43">
      <w:pPr>
        <w:shd w:val="clear" w:color="auto" w:fill="FFFFFF"/>
        <w:tabs>
          <w:tab w:val="left" w:pos="4293"/>
        </w:tabs>
        <w:spacing w:line="312" w:lineRule="atLeast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  <w:t>******</w:t>
      </w:r>
    </w:p>
    <w:p w:rsidR="00E24409" w:rsidRDefault="00E24409"/>
    <w:sectPr w:rsidR="00E24409" w:rsidSect="007D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30A43"/>
    <w:rsid w:val="00030A43"/>
    <w:rsid w:val="007D120A"/>
    <w:rsid w:val="008B09B9"/>
    <w:rsid w:val="00C23BB7"/>
    <w:rsid w:val="00E24409"/>
    <w:rsid w:val="00F0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>Unilever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4</cp:revision>
  <cp:lastPrinted>2018-12-18T11:45:00Z</cp:lastPrinted>
  <dcterms:created xsi:type="dcterms:W3CDTF">2018-12-10T05:24:00Z</dcterms:created>
  <dcterms:modified xsi:type="dcterms:W3CDTF">2019-12-30T09:48:00Z</dcterms:modified>
</cp:coreProperties>
</file>